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626" w:rsidRDefault="00134626" w:rsidP="007D4106">
      <w:pPr>
        <w:rPr>
          <w:color w:val="222222"/>
        </w:rPr>
      </w:pPr>
    </w:p>
    <w:p w:rsidR="00134626" w:rsidRDefault="00134626" w:rsidP="007D4106">
      <w:pPr>
        <w:rPr>
          <w:color w:val="222222"/>
        </w:rPr>
      </w:pPr>
    </w:p>
    <w:p w:rsidR="00512BD9" w:rsidRPr="00647D87" w:rsidRDefault="00064E98" w:rsidP="007D4106">
      <w:proofErr w:type="spellStart"/>
      <w:r w:rsidRPr="00647D87">
        <w:t>Türk</w:t>
      </w:r>
      <w:proofErr w:type="spellEnd"/>
      <w:r w:rsidRPr="00647D87">
        <w:t xml:space="preserve"> Jinekoloji ve </w:t>
      </w:r>
      <w:proofErr w:type="spellStart"/>
      <w:r w:rsidRPr="00647D87">
        <w:t>Obstetrik</w:t>
      </w:r>
      <w:proofErr w:type="spellEnd"/>
      <w:r w:rsidRPr="00647D87">
        <w:t xml:space="preserve"> </w:t>
      </w:r>
      <w:proofErr w:type="spellStart"/>
      <w:r w:rsidRPr="00647D87">
        <w:t>Derneği</w:t>
      </w:r>
      <w:proofErr w:type="spellEnd"/>
      <w:r w:rsidRPr="00647D87">
        <w:t xml:space="preserve"> </w:t>
      </w:r>
      <w:proofErr w:type="spellStart"/>
      <w:r w:rsidRPr="00647D87">
        <w:t>Yönetim</w:t>
      </w:r>
      <w:proofErr w:type="spellEnd"/>
      <w:r w:rsidRPr="00647D87">
        <w:t xml:space="preserve"> </w:t>
      </w:r>
      <w:r w:rsidR="00C6209E" w:rsidRPr="00647D87">
        <w:t>K</w:t>
      </w:r>
      <w:r w:rsidRPr="00647D87">
        <w:t xml:space="preserve">urulu </w:t>
      </w:r>
      <w:r w:rsidR="007B485D">
        <w:t xml:space="preserve">tarafından </w:t>
      </w:r>
      <w:r w:rsidR="0075020F" w:rsidRPr="00647D87">
        <w:t xml:space="preserve">Kadın Hastalıkları ve </w:t>
      </w:r>
      <w:proofErr w:type="spellStart"/>
      <w:r w:rsidR="0075020F" w:rsidRPr="00647D87">
        <w:t>Doğum</w:t>
      </w:r>
      <w:proofErr w:type="spellEnd"/>
      <w:r w:rsidR="0075020F" w:rsidRPr="00647D87">
        <w:t xml:space="preserve"> </w:t>
      </w:r>
      <w:r w:rsidRPr="00647D87">
        <w:t xml:space="preserve">TUKMOS Çekirdek Eğitim Programı </w:t>
      </w:r>
      <w:r w:rsidR="00D9240E" w:rsidRPr="00647D87">
        <w:t xml:space="preserve">güncel </w:t>
      </w:r>
      <w:r w:rsidRPr="00647D87">
        <w:t>tasla</w:t>
      </w:r>
      <w:r w:rsidR="00D9240E" w:rsidRPr="00647D87">
        <w:t>ğı</w:t>
      </w:r>
      <w:r w:rsidRPr="00647D87">
        <w:t xml:space="preserve"> detaylı olarak </w:t>
      </w:r>
      <w:r w:rsidR="0075020F" w:rsidRPr="00647D87">
        <w:t xml:space="preserve">incelenmiş </w:t>
      </w:r>
      <w:r w:rsidR="007D4106" w:rsidRPr="00A70206">
        <w:t>klinik ve girişimsel yetkinlik</w:t>
      </w:r>
      <w:r w:rsidR="004D1361">
        <w:t xml:space="preserve">lerin </w:t>
      </w:r>
      <w:r w:rsidR="007D4106" w:rsidRPr="00A70206">
        <w:t>revizyon</w:t>
      </w:r>
      <w:r w:rsidR="004D1361">
        <w:t>u</w:t>
      </w:r>
      <w:r w:rsidR="007D4106" w:rsidRPr="00A70206">
        <w:t xml:space="preserve"> gerektiği ka</w:t>
      </w:r>
      <w:r w:rsidR="007D4106">
        <w:t xml:space="preserve">rarı alınmış </w:t>
      </w:r>
      <w:r w:rsidR="00512BD9" w:rsidRPr="00647D87">
        <w:t>olup itiraz ve öneriler aşağıda maddeler halinde belirtilmiştir.</w:t>
      </w:r>
    </w:p>
    <w:p w:rsidR="00B825CF" w:rsidRPr="00647D87" w:rsidRDefault="00064E98" w:rsidP="00C572EF">
      <w:pPr>
        <w:pStyle w:val="NormalWeb"/>
        <w:numPr>
          <w:ilvl w:val="0"/>
          <w:numId w:val="1"/>
        </w:numPr>
      </w:pPr>
      <w:r w:rsidRPr="00647D87">
        <w:t xml:space="preserve">Kadın Hastalıkları ve </w:t>
      </w:r>
      <w:proofErr w:type="spellStart"/>
      <w:r w:rsidRPr="00647D87">
        <w:t>Doğum</w:t>
      </w:r>
      <w:proofErr w:type="spellEnd"/>
      <w:r w:rsidRPr="00647D87">
        <w:t xml:space="preserve"> Uzmanı tarafından </w:t>
      </w:r>
      <w:r w:rsidR="004403D5" w:rsidRPr="00647D87">
        <w:t xml:space="preserve">tanı </w:t>
      </w:r>
      <w:r w:rsidRPr="00647D87">
        <w:t xml:space="preserve">konulması </w:t>
      </w:r>
      <w:r w:rsidR="004403D5" w:rsidRPr="00647D87">
        <w:t xml:space="preserve"> ve tedavisi kaçınılmaz olan </w:t>
      </w:r>
      <w:r w:rsidR="007D7886" w:rsidRPr="00647D87">
        <w:t>güncel müfredatta</w:t>
      </w:r>
      <w:r w:rsidR="004D1361">
        <w:t xml:space="preserve"> girişimsel yetkinliklerde</w:t>
      </w:r>
      <w:r w:rsidR="007D7886" w:rsidRPr="00647D87">
        <w:t xml:space="preserve"> ‘Kadın </w:t>
      </w:r>
      <w:proofErr w:type="spellStart"/>
      <w:r w:rsidR="007D7886" w:rsidRPr="00647D87">
        <w:t>Genital</w:t>
      </w:r>
      <w:proofErr w:type="spellEnd"/>
      <w:r w:rsidR="007D7886" w:rsidRPr="00647D87">
        <w:t xml:space="preserve"> Sistem </w:t>
      </w:r>
      <w:proofErr w:type="spellStart"/>
      <w:r w:rsidR="007D7886" w:rsidRPr="00647D87">
        <w:t>Rekonstrüktif</w:t>
      </w:r>
      <w:proofErr w:type="spellEnd"/>
      <w:r w:rsidR="007D7886" w:rsidRPr="00647D87">
        <w:t xml:space="preserve"> Cerrahi</w:t>
      </w:r>
      <w:r w:rsidR="0016542B" w:rsidRPr="00647D87">
        <w:t xml:space="preserve">- </w:t>
      </w:r>
      <w:proofErr w:type="spellStart"/>
      <w:r w:rsidR="007D7886" w:rsidRPr="00647D87">
        <w:t>Vulvo</w:t>
      </w:r>
      <w:proofErr w:type="spellEnd"/>
      <w:r w:rsidR="007D7886" w:rsidRPr="00647D87">
        <w:t xml:space="preserve">-Vajinal Rekonstrüksiyon’ </w:t>
      </w:r>
      <w:r w:rsidR="0016542B" w:rsidRPr="00647D87">
        <w:t>başlığı altında</w:t>
      </w:r>
      <w:r w:rsidR="00214906">
        <w:t xml:space="preserve"> yapılması planlanan ayrı ayrı başlık olarak </w:t>
      </w:r>
      <w:r w:rsidR="0016542B" w:rsidRPr="00647D87">
        <w:t>tanımlan</w:t>
      </w:r>
      <w:r w:rsidR="00214906">
        <w:t>mayan ‘</w:t>
      </w:r>
      <w:proofErr w:type="spellStart"/>
      <w:r w:rsidR="007315E1">
        <w:t>L</w:t>
      </w:r>
      <w:r w:rsidR="00214906" w:rsidRPr="00647D87">
        <w:t>abioplasti</w:t>
      </w:r>
      <w:proofErr w:type="spellEnd"/>
      <w:r w:rsidR="007315E1">
        <w:t xml:space="preserve">, </w:t>
      </w:r>
      <w:proofErr w:type="spellStart"/>
      <w:r w:rsidR="007315E1">
        <w:t>Hudoplasti</w:t>
      </w:r>
      <w:proofErr w:type="spellEnd"/>
      <w:r w:rsidR="007315E1">
        <w:t xml:space="preserve">, </w:t>
      </w:r>
      <w:proofErr w:type="spellStart"/>
      <w:r w:rsidR="007315E1">
        <w:t>Vajinoplasti</w:t>
      </w:r>
      <w:proofErr w:type="spellEnd"/>
      <w:r w:rsidR="007315E1">
        <w:t xml:space="preserve">, </w:t>
      </w:r>
      <w:proofErr w:type="spellStart"/>
      <w:r w:rsidR="00214906" w:rsidRPr="00647D87">
        <w:t>Monsplasti</w:t>
      </w:r>
      <w:r w:rsidR="00214906">
        <w:t>,</w:t>
      </w:r>
      <w:r w:rsidR="007315E1">
        <w:t>Vajinal</w:t>
      </w:r>
      <w:proofErr w:type="spellEnd"/>
      <w:r w:rsidR="007315E1">
        <w:t xml:space="preserve"> Sıkılaştırma, </w:t>
      </w:r>
      <w:proofErr w:type="spellStart"/>
      <w:r w:rsidR="007315E1">
        <w:t>vb</w:t>
      </w:r>
      <w:proofErr w:type="spellEnd"/>
      <w:r w:rsidR="00214906" w:rsidRPr="00647D87">
        <w:t>’</w:t>
      </w:r>
      <w:r w:rsidR="0016542B" w:rsidRPr="00647D87">
        <w:t xml:space="preserve"> </w:t>
      </w:r>
      <w:r w:rsidR="007D7886" w:rsidRPr="00647D87">
        <w:t xml:space="preserve">girişimsel  işlemlerin Plastik ve </w:t>
      </w:r>
      <w:proofErr w:type="spellStart"/>
      <w:r w:rsidR="007D7886" w:rsidRPr="00647D87">
        <w:t>Rekonstrüktif</w:t>
      </w:r>
      <w:proofErr w:type="spellEnd"/>
      <w:r w:rsidR="007D7886" w:rsidRPr="00647D87">
        <w:t xml:space="preserve"> Cerrahi </w:t>
      </w:r>
      <w:r w:rsidR="0016542B" w:rsidRPr="00647D87">
        <w:t xml:space="preserve">güncel müfredat taslağında </w:t>
      </w:r>
      <w:r w:rsidR="004D1361">
        <w:t xml:space="preserve">girişimsel yetkinliklerde </w:t>
      </w:r>
      <w:r w:rsidR="0016542B" w:rsidRPr="00647D87">
        <w:t>‘Estetik Cerrahi</w:t>
      </w:r>
      <w:r w:rsidR="00454104" w:rsidRPr="00647D87">
        <w:t>;</w:t>
      </w:r>
      <w:r w:rsidR="0016542B" w:rsidRPr="00647D87">
        <w:t xml:space="preserve"> </w:t>
      </w:r>
      <w:proofErr w:type="spellStart"/>
      <w:r w:rsidR="0016542B" w:rsidRPr="00647D87">
        <w:t>Vajinoplasti</w:t>
      </w:r>
      <w:proofErr w:type="spellEnd"/>
      <w:r w:rsidR="0016542B" w:rsidRPr="00647D87">
        <w:t>-Vajinal Sıkılaştırma-</w:t>
      </w:r>
      <w:proofErr w:type="spellStart"/>
      <w:r w:rsidR="0016542B" w:rsidRPr="00647D87">
        <w:t>Labioplasti</w:t>
      </w:r>
      <w:proofErr w:type="spellEnd"/>
      <w:r w:rsidR="0016542B" w:rsidRPr="00647D87">
        <w:t>-</w:t>
      </w:r>
      <w:proofErr w:type="spellStart"/>
      <w:r w:rsidR="0016542B" w:rsidRPr="00647D87">
        <w:t>Kliteroplasti-Monsplasti</w:t>
      </w:r>
      <w:proofErr w:type="spellEnd"/>
      <w:r w:rsidR="0016542B" w:rsidRPr="00647D87">
        <w:t xml:space="preserve">’ olarak yer almasına itiraz ediyoruz. </w:t>
      </w:r>
      <w:r w:rsidRPr="00647D87">
        <w:t xml:space="preserve">Ayrıca </w:t>
      </w:r>
      <w:r w:rsidR="00454104" w:rsidRPr="00647D87">
        <w:t xml:space="preserve">Plastik ve </w:t>
      </w:r>
      <w:proofErr w:type="spellStart"/>
      <w:r w:rsidR="00454104" w:rsidRPr="00647D87">
        <w:t>Rekonstrüktif</w:t>
      </w:r>
      <w:proofErr w:type="spellEnd"/>
      <w:r w:rsidR="00454104" w:rsidRPr="00647D87">
        <w:t xml:space="preserve"> Cerrahi güncel müfredat taslağında </w:t>
      </w:r>
      <w:r w:rsidR="004D1361">
        <w:t xml:space="preserve">girişimsel yetkinliklerde </w:t>
      </w:r>
      <w:r w:rsidR="00454104" w:rsidRPr="00647D87">
        <w:t xml:space="preserve">‘Cerrahi Olmayan Estetik Uygulamalar bölümünde yer alan </w:t>
      </w:r>
      <w:proofErr w:type="spellStart"/>
      <w:r w:rsidR="00454104" w:rsidRPr="00647D87">
        <w:t>Botulinum</w:t>
      </w:r>
      <w:proofErr w:type="spellEnd"/>
      <w:r w:rsidR="00454104" w:rsidRPr="00647D87">
        <w:t xml:space="preserve"> Toksin, Sentetik Dolgu Materyalleri, Lazer, </w:t>
      </w:r>
      <w:proofErr w:type="spellStart"/>
      <w:r w:rsidR="00454104" w:rsidRPr="00647D87">
        <w:t>Peeling</w:t>
      </w:r>
      <w:proofErr w:type="spellEnd"/>
      <w:r w:rsidR="00454104" w:rsidRPr="00647D87">
        <w:t xml:space="preserve">, </w:t>
      </w:r>
      <w:proofErr w:type="spellStart"/>
      <w:r w:rsidR="00454104" w:rsidRPr="00647D87">
        <w:t>Dermabrazyon</w:t>
      </w:r>
      <w:proofErr w:type="spellEnd"/>
      <w:r w:rsidR="00454104" w:rsidRPr="00647D87">
        <w:t xml:space="preserve">, Mezoterapi ve </w:t>
      </w:r>
      <w:proofErr w:type="spellStart"/>
      <w:r w:rsidR="00454104" w:rsidRPr="00647D87">
        <w:t>Trombositten</w:t>
      </w:r>
      <w:proofErr w:type="spellEnd"/>
      <w:r w:rsidR="00454104" w:rsidRPr="00647D87">
        <w:t xml:space="preserve"> Zengin Plazma (PR</w:t>
      </w:r>
      <w:r w:rsidR="00B11CDD" w:rsidRPr="00647D87">
        <w:t>P) uygulamaların</w:t>
      </w:r>
      <w:r w:rsidR="0075020F" w:rsidRPr="00647D87">
        <w:t xml:space="preserve">ın kadın </w:t>
      </w:r>
      <w:proofErr w:type="spellStart"/>
      <w:r w:rsidR="0075020F" w:rsidRPr="00647D87">
        <w:t>genital</w:t>
      </w:r>
      <w:proofErr w:type="spellEnd"/>
      <w:r w:rsidR="0075020F" w:rsidRPr="00647D87">
        <w:t xml:space="preserve"> sisteminde </w:t>
      </w:r>
      <w:r w:rsidR="008003B5" w:rsidRPr="00647D87">
        <w:t xml:space="preserve">Plastik ve </w:t>
      </w:r>
      <w:proofErr w:type="spellStart"/>
      <w:r w:rsidR="008003B5" w:rsidRPr="00647D87">
        <w:t>Rekonstrüktif</w:t>
      </w:r>
      <w:proofErr w:type="spellEnd"/>
      <w:r w:rsidR="008003B5" w:rsidRPr="00647D87">
        <w:t xml:space="preserve"> </w:t>
      </w:r>
      <w:r w:rsidR="008003B5">
        <w:t xml:space="preserve">cerrahi tarafından </w:t>
      </w:r>
      <w:r w:rsidR="0075020F" w:rsidRPr="00647D87">
        <w:t xml:space="preserve">uygulanmasına </w:t>
      </w:r>
      <w:r w:rsidR="00B11CDD" w:rsidRPr="00647D87">
        <w:t xml:space="preserve">da itiraz ediyoruz. Bu işlemlerin anatomik olarak kadın </w:t>
      </w:r>
      <w:proofErr w:type="spellStart"/>
      <w:r w:rsidR="00B11CDD" w:rsidRPr="00647D87">
        <w:t>genital</w:t>
      </w:r>
      <w:proofErr w:type="spellEnd"/>
      <w:r w:rsidR="00B11CDD" w:rsidRPr="00647D87">
        <w:t xml:space="preserve"> sistemi ile ilgili alanda olanlarının </w:t>
      </w:r>
      <w:r w:rsidRPr="00647D87">
        <w:t>Kadın Hastal</w:t>
      </w:r>
      <w:r w:rsidR="00B11CDD" w:rsidRPr="00647D87">
        <w:t>ı</w:t>
      </w:r>
      <w:r w:rsidRPr="00647D87">
        <w:t>klar</w:t>
      </w:r>
      <w:r w:rsidR="00B11CDD" w:rsidRPr="00647D87">
        <w:t>ı</w:t>
      </w:r>
      <w:r w:rsidRPr="00647D87">
        <w:t xml:space="preserve"> ve </w:t>
      </w:r>
      <w:proofErr w:type="spellStart"/>
      <w:r w:rsidRPr="00647D87">
        <w:t>Doğum</w:t>
      </w:r>
      <w:proofErr w:type="spellEnd"/>
      <w:r w:rsidRPr="00647D87">
        <w:t xml:space="preserve"> uzmanınca yapılması gerek</w:t>
      </w:r>
      <w:r w:rsidR="0075020F" w:rsidRPr="00647D87">
        <w:t>tiğini düşün</w:t>
      </w:r>
      <w:r w:rsidR="00F82997">
        <w:t>üyoruz</w:t>
      </w:r>
      <w:r w:rsidRPr="00647D87">
        <w:t>.</w:t>
      </w:r>
      <w:r w:rsidR="00B11CDD" w:rsidRPr="00647D87">
        <w:t xml:space="preserve"> </w:t>
      </w:r>
      <w:r w:rsidR="00910248" w:rsidRPr="00647D87">
        <w:t>Kozmetik Jinekoloji</w:t>
      </w:r>
      <w:r w:rsidR="00B825CF" w:rsidRPr="00647D87">
        <w:t xml:space="preserve"> alanı </w:t>
      </w:r>
      <w:r w:rsidR="00910248" w:rsidRPr="00647D87">
        <w:t xml:space="preserve">Kadın Hastalıkları ve Doğum </w:t>
      </w:r>
      <w:r w:rsidR="00B825CF" w:rsidRPr="00647D87">
        <w:t>eğitim sürecinde tarihin hiçbir döneminde olmadığı kadar önem kazanmış ve meslektaşların ilgisini çekmiştir.</w:t>
      </w:r>
      <w:r w:rsidR="00297A2E">
        <w:t xml:space="preserve"> Ayrıca EBCOG güncel müfredatında da yukarıda belirtilen kozmetik jinekolojik işlemler</w:t>
      </w:r>
      <w:r w:rsidR="00D947BD">
        <w:t xml:space="preserve"> ile ilgili</w:t>
      </w:r>
      <w:r w:rsidR="00297A2E">
        <w:t xml:space="preserve"> klinik ve girişimsel yetkinlikler</w:t>
      </w:r>
      <w:r w:rsidR="00D947BD">
        <w:t xml:space="preserve"> kazandırılması konusu çekirdek e</w:t>
      </w:r>
      <w:r w:rsidR="00297A2E">
        <w:t>ğitim</w:t>
      </w:r>
      <w:r w:rsidR="00D9425A">
        <w:t xml:space="preserve"> prog</w:t>
      </w:r>
      <w:bookmarkStart w:id="0" w:name="_GoBack"/>
      <w:bookmarkEnd w:id="0"/>
      <w:r w:rsidR="00D947BD">
        <w:t>ramı</w:t>
      </w:r>
      <w:r w:rsidR="00297A2E">
        <w:t xml:space="preserve"> kapsamına alınmıştır.</w:t>
      </w:r>
      <w:r w:rsidR="00B825CF" w:rsidRPr="00647D87">
        <w:t xml:space="preserve"> Bu </w:t>
      </w:r>
      <w:proofErr w:type="gramStart"/>
      <w:r w:rsidR="00B825CF" w:rsidRPr="00647D87">
        <w:t>neden</w:t>
      </w:r>
      <w:r w:rsidR="00D947BD">
        <w:t xml:space="preserve">lerle </w:t>
      </w:r>
      <w:r w:rsidR="00B825CF" w:rsidRPr="00647D87">
        <w:t xml:space="preserve"> </w:t>
      </w:r>
      <w:r w:rsidR="00D947BD">
        <w:t>kozmetik</w:t>
      </w:r>
      <w:proofErr w:type="gramEnd"/>
      <w:r w:rsidR="00D947BD">
        <w:t xml:space="preserve"> jinekoloji</w:t>
      </w:r>
      <w:r w:rsidR="00B825CF" w:rsidRPr="00647D87">
        <w:t xml:space="preserve"> alan</w:t>
      </w:r>
      <w:r w:rsidR="00D947BD">
        <w:t>ında</w:t>
      </w:r>
      <w:r w:rsidR="00B825CF" w:rsidRPr="00647D87">
        <w:t xml:space="preserve"> yapılan</w:t>
      </w:r>
      <w:r w:rsidR="00D947BD">
        <w:t xml:space="preserve"> cerrahi ve cerrahi olmayan uygulamaların</w:t>
      </w:r>
      <w:r w:rsidR="00B825CF" w:rsidRPr="00647D87">
        <w:t xml:space="preserve"> detaylandırılması zorunluluğu doğmuştur. </w:t>
      </w:r>
    </w:p>
    <w:p w:rsidR="00512BD9" w:rsidRPr="00647D87" w:rsidRDefault="00B11CDD" w:rsidP="00C572EF">
      <w:pPr>
        <w:pStyle w:val="NormalWeb"/>
        <w:numPr>
          <w:ilvl w:val="0"/>
          <w:numId w:val="1"/>
        </w:numPr>
      </w:pPr>
      <w:r w:rsidRPr="00647D87">
        <w:t>Üroloji güncel müfre</w:t>
      </w:r>
      <w:r w:rsidR="00512BD9" w:rsidRPr="00647D87">
        <w:t>d</w:t>
      </w:r>
      <w:r w:rsidRPr="00647D87">
        <w:t>at taslağında</w:t>
      </w:r>
      <w:r w:rsidR="00237315" w:rsidRPr="00647D87">
        <w:t xml:space="preserve"> ortak alan olan</w:t>
      </w:r>
      <w:r w:rsidRPr="00647D87">
        <w:t xml:space="preserve"> </w:t>
      </w:r>
      <w:r w:rsidR="00237315" w:rsidRPr="00647D87">
        <w:t>‘</w:t>
      </w:r>
      <w:proofErr w:type="spellStart"/>
      <w:r w:rsidR="00237315" w:rsidRPr="00647D87">
        <w:t>İnkontinans</w:t>
      </w:r>
      <w:proofErr w:type="spellEnd"/>
      <w:r w:rsidR="00237315" w:rsidRPr="00647D87">
        <w:t xml:space="preserve">- </w:t>
      </w:r>
      <w:proofErr w:type="spellStart"/>
      <w:proofErr w:type="gramStart"/>
      <w:r w:rsidR="00237315" w:rsidRPr="00647D87">
        <w:t>Periüretral</w:t>
      </w:r>
      <w:proofErr w:type="spellEnd"/>
      <w:r w:rsidR="00D947BD">
        <w:t xml:space="preserve"> </w:t>
      </w:r>
      <w:r w:rsidR="00237315" w:rsidRPr="00647D87">
        <w:t xml:space="preserve"> Hacim</w:t>
      </w:r>
      <w:proofErr w:type="gramEnd"/>
      <w:r w:rsidR="00237315" w:rsidRPr="00647D87">
        <w:t xml:space="preserve"> Arttırıcı Madde Enjeksiyonları, </w:t>
      </w:r>
      <w:proofErr w:type="spellStart"/>
      <w:r w:rsidR="00237315" w:rsidRPr="00647D87">
        <w:t>Retropubik</w:t>
      </w:r>
      <w:proofErr w:type="spellEnd"/>
      <w:r w:rsidR="00237315" w:rsidRPr="00647D87">
        <w:t xml:space="preserve"> </w:t>
      </w:r>
      <w:proofErr w:type="spellStart"/>
      <w:r w:rsidR="00237315" w:rsidRPr="00647D87">
        <w:t>Kolposüspansiyon</w:t>
      </w:r>
      <w:proofErr w:type="spellEnd"/>
      <w:r w:rsidR="00237315" w:rsidRPr="00647D87">
        <w:t xml:space="preserve"> Açık/</w:t>
      </w:r>
      <w:proofErr w:type="spellStart"/>
      <w:r w:rsidR="00237315" w:rsidRPr="00647D87">
        <w:t>Laparoskopik</w:t>
      </w:r>
      <w:proofErr w:type="spellEnd"/>
      <w:r w:rsidR="00237315" w:rsidRPr="00647D87">
        <w:t xml:space="preserve">, </w:t>
      </w:r>
      <w:proofErr w:type="spellStart"/>
      <w:r w:rsidR="00237315" w:rsidRPr="00647D87">
        <w:t>Pubovajinal</w:t>
      </w:r>
      <w:proofErr w:type="spellEnd"/>
      <w:r w:rsidR="00237315" w:rsidRPr="00647D87">
        <w:t xml:space="preserve"> Askı Ameliyatı (</w:t>
      </w:r>
      <w:proofErr w:type="spellStart"/>
      <w:r w:rsidR="00237315" w:rsidRPr="00647D87">
        <w:t>Otolog</w:t>
      </w:r>
      <w:proofErr w:type="spellEnd"/>
      <w:r w:rsidR="00237315" w:rsidRPr="00647D87">
        <w:t xml:space="preserve"> </w:t>
      </w:r>
      <w:proofErr w:type="spellStart"/>
      <w:r w:rsidR="00D30C43" w:rsidRPr="00647D87">
        <w:t>Fasyal</w:t>
      </w:r>
      <w:proofErr w:type="spellEnd"/>
      <w:r w:rsidR="00D30C43" w:rsidRPr="00647D87">
        <w:t xml:space="preserve"> Askı) ve Mesane Boynu Rekonstrüksiyonu’</w:t>
      </w:r>
      <w:r w:rsidR="008003B5">
        <w:t xml:space="preserve"> </w:t>
      </w:r>
      <w:r w:rsidR="00D30C43" w:rsidRPr="00647D87">
        <w:t xml:space="preserve">gibi girişimsel işlemlerin Kadın Hastalıkları ve </w:t>
      </w:r>
      <w:proofErr w:type="spellStart"/>
      <w:r w:rsidR="00D30C43" w:rsidRPr="00647D87">
        <w:t>Doğum</w:t>
      </w:r>
      <w:proofErr w:type="spellEnd"/>
      <w:r w:rsidR="00D30C43" w:rsidRPr="00647D87">
        <w:t xml:space="preserve"> güncel müfredatın</w:t>
      </w:r>
      <w:r w:rsidR="00512BD9" w:rsidRPr="00647D87">
        <w:t>a</w:t>
      </w:r>
      <w:r w:rsidR="00D30C43" w:rsidRPr="00647D87">
        <w:t xml:space="preserve"> </w:t>
      </w:r>
      <w:r w:rsidR="0075020F" w:rsidRPr="00647D87">
        <w:t xml:space="preserve">da </w:t>
      </w:r>
      <w:r w:rsidR="00D30C43" w:rsidRPr="00647D87">
        <w:t xml:space="preserve">girmesini öneriyoruz. </w:t>
      </w:r>
    </w:p>
    <w:p w:rsidR="00FC4975" w:rsidRDefault="00512BD9" w:rsidP="00512BD9">
      <w:pPr>
        <w:pStyle w:val="NormalWeb"/>
        <w:numPr>
          <w:ilvl w:val="0"/>
          <w:numId w:val="1"/>
        </w:numPr>
      </w:pPr>
      <w:r w:rsidRPr="00647D87">
        <w:t xml:space="preserve">Kadın Hastalıkları ve </w:t>
      </w:r>
      <w:proofErr w:type="spellStart"/>
      <w:r w:rsidRPr="00647D87">
        <w:t>Doğum</w:t>
      </w:r>
      <w:proofErr w:type="spellEnd"/>
      <w:r w:rsidRPr="00647D87">
        <w:t xml:space="preserve"> güncel müfredatta</w:t>
      </w:r>
      <w:r w:rsidR="004D1361">
        <w:t xml:space="preserve"> </w:t>
      </w:r>
      <w:r w:rsidR="00830350">
        <w:t>klinik yetkinliklerde</w:t>
      </w:r>
      <w:r w:rsidRPr="00647D87">
        <w:t xml:space="preserve"> ‘Organik Cinsel Fonksiyon </w:t>
      </w:r>
      <w:proofErr w:type="spellStart"/>
      <w:r w:rsidRPr="00647D87">
        <w:t>Bozuklukları</w:t>
      </w:r>
      <w:r w:rsidR="00FC4975" w:rsidRPr="00647D87">
        <w:t>’nın</w:t>
      </w:r>
      <w:proofErr w:type="spellEnd"/>
      <w:r w:rsidR="00FC4975" w:rsidRPr="00647D87">
        <w:t xml:space="preserve"> yanına </w:t>
      </w:r>
      <w:r w:rsidRPr="00647D87">
        <w:t xml:space="preserve">(vajinal </w:t>
      </w:r>
      <w:proofErr w:type="spellStart"/>
      <w:r w:rsidRPr="00647D87">
        <w:t>septum</w:t>
      </w:r>
      <w:proofErr w:type="spellEnd"/>
      <w:r w:rsidRPr="00647D87">
        <w:t xml:space="preserve">, </w:t>
      </w:r>
      <w:proofErr w:type="spellStart"/>
      <w:r w:rsidRPr="00647D87">
        <w:t>imperfore</w:t>
      </w:r>
      <w:proofErr w:type="spellEnd"/>
      <w:r w:rsidRPr="00647D87">
        <w:t xml:space="preserve"> himen</w:t>
      </w:r>
      <w:r w:rsidR="0075020F" w:rsidRPr="00647D87">
        <w:t xml:space="preserve">, </w:t>
      </w:r>
      <w:proofErr w:type="spellStart"/>
      <w:r w:rsidR="0075020F" w:rsidRPr="00647D87">
        <w:t>vaginal</w:t>
      </w:r>
      <w:proofErr w:type="spellEnd"/>
      <w:r w:rsidR="0075020F" w:rsidRPr="00647D87">
        <w:t xml:space="preserve"> </w:t>
      </w:r>
      <w:proofErr w:type="spellStart"/>
      <w:r w:rsidR="0075020F" w:rsidRPr="00647D87">
        <w:t>agenezis</w:t>
      </w:r>
      <w:proofErr w:type="spellEnd"/>
      <w:r w:rsidR="0075020F" w:rsidRPr="00647D87">
        <w:t>,</w:t>
      </w:r>
      <w:r w:rsidRPr="00647D87">
        <w:t xml:space="preserve"> </w:t>
      </w:r>
      <w:proofErr w:type="spellStart"/>
      <w:r w:rsidRPr="00647D87">
        <w:t>vb</w:t>
      </w:r>
      <w:proofErr w:type="spellEnd"/>
      <w:r w:rsidRPr="00647D87">
        <w:t xml:space="preserve">) ve  </w:t>
      </w:r>
      <w:r w:rsidR="00FC4975" w:rsidRPr="00647D87">
        <w:t xml:space="preserve">‘Diğer Jinekolojik Cinsel Fonksiyon </w:t>
      </w:r>
      <w:proofErr w:type="spellStart"/>
      <w:r w:rsidR="00FC4975" w:rsidRPr="00647D87">
        <w:t>Bozuklukları’nın</w:t>
      </w:r>
      <w:proofErr w:type="spellEnd"/>
      <w:r w:rsidR="00FC4975" w:rsidRPr="00647D87">
        <w:t xml:space="preserve"> yanına (</w:t>
      </w:r>
      <w:proofErr w:type="spellStart"/>
      <w:r w:rsidR="00A52373">
        <w:t>genitopelvik</w:t>
      </w:r>
      <w:proofErr w:type="spellEnd"/>
      <w:r w:rsidR="00A52373">
        <w:t xml:space="preserve"> ağrı ve </w:t>
      </w:r>
      <w:proofErr w:type="spellStart"/>
      <w:r w:rsidR="00A52373">
        <w:t>penetrasyon</w:t>
      </w:r>
      <w:proofErr w:type="spellEnd"/>
      <w:r w:rsidR="00A52373">
        <w:t xml:space="preserve"> bozukluğu –</w:t>
      </w:r>
      <w:proofErr w:type="spellStart"/>
      <w:r w:rsidR="00FC4975" w:rsidRPr="00647D87">
        <w:t>vajinismus</w:t>
      </w:r>
      <w:proofErr w:type="spellEnd"/>
      <w:r w:rsidR="00A52373">
        <w:t xml:space="preserve">, </w:t>
      </w:r>
      <w:proofErr w:type="spellStart"/>
      <w:r w:rsidR="00A52373">
        <w:t>disparoni</w:t>
      </w:r>
      <w:proofErr w:type="spellEnd"/>
      <w:r w:rsidR="00FC4975" w:rsidRPr="00647D87">
        <w:t>) eklenmesini öneriyoruz.</w:t>
      </w:r>
      <w:r w:rsidR="00064E98" w:rsidRPr="00647D87">
        <w:t xml:space="preserve"> </w:t>
      </w:r>
    </w:p>
    <w:p w:rsidR="00830350" w:rsidRDefault="007315E1" w:rsidP="00512BD9">
      <w:pPr>
        <w:pStyle w:val="NormalWeb"/>
        <w:numPr>
          <w:ilvl w:val="0"/>
          <w:numId w:val="1"/>
        </w:numPr>
      </w:pPr>
      <w:r w:rsidRPr="00647D87">
        <w:t xml:space="preserve">Kadın Hastalıkları ve </w:t>
      </w:r>
      <w:proofErr w:type="spellStart"/>
      <w:r w:rsidRPr="00647D87">
        <w:t>Doğum</w:t>
      </w:r>
      <w:proofErr w:type="spellEnd"/>
      <w:r w:rsidRPr="00647D87">
        <w:t xml:space="preserve"> güncel müfredatta</w:t>
      </w:r>
      <w:r w:rsidR="002949AA">
        <w:t xml:space="preserve"> girişimsel </w:t>
      </w:r>
      <w:r w:rsidR="00830350">
        <w:t>yetkinliklerde</w:t>
      </w:r>
      <w:r w:rsidR="002949AA">
        <w:t xml:space="preserve"> </w:t>
      </w:r>
      <w:proofErr w:type="spellStart"/>
      <w:r w:rsidR="002949AA">
        <w:t>Ürojinekoloji</w:t>
      </w:r>
      <w:proofErr w:type="spellEnd"/>
      <w:r w:rsidR="002949AA">
        <w:t xml:space="preserve"> ve </w:t>
      </w:r>
      <w:proofErr w:type="spellStart"/>
      <w:r w:rsidR="002949AA">
        <w:t>Pelvik</w:t>
      </w:r>
      <w:proofErr w:type="spellEnd"/>
      <w:r w:rsidR="002949AA">
        <w:t xml:space="preserve"> Taban Cerrahisi</w:t>
      </w:r>
      <w:r w:rsidRPr="00647D87">
        <w:t xml:space="preserve"> </w:t>
      </w:r>
      <w:r w:rsidR="002949AA">
        <w:t>bölümüne ‘</w:t>
      </w:r>
      <w:proofErr w:type="spellStart"/>
      <w:r w:rsidR="002949AA">
        <w:t>Paravajinal</w:t>
      </w:r>
      <w:proofErr w:type="spellEnd"/>
      <w:r w:rsidR="002949AA">
        <w:t xml:space="preserve"> Onarım,</w:t>
      </w:r>
      <w:r w:rsidR="002949AA" w:rsidRPr="002949AA">
        <w:t xml:space="preserve"> </w:t>
      </w:r>
      <w:proofErr w:type="spellStart"/>
      <w:r w:rsidR="002949AA" w:rsidRPr="00647D87">
        <w:t>Periüretral</w:t>
      </w:r>
      <w:proofErr w:type="spellEnd"/>
      <w:r w:rsidR="002949AA" w:rsidRPr="00647D87">
        <w:t xml:space="preserve"> Hacim Arttırıcı Madde Enjeksiyonları, </w:t>
      </w:r>
      <w:proofErr w:type="spellStart"/>
      <w:r w:rsidR="008C16F8">
        <w:t>İntravezikal</w:t>
      </w:r>
      <w:proofErr w:type="spellEnd"/>
      <w:r w:rsidR="008C16F8">
        <w:t xml:space="preserve"> </w:t>
      </w:r>
      <w:proofErr w:type="spellStart"/>
      <w:r w:rsidR="008C16F8" w:rsidRPr="00647D87">
        <w:t>Botulinum</w:t>
      </w:r>
      <w:proofErr w:type="spellEnd"/>
      <w:r w:rsidR="008C16F8" w:rsidRPr="00647D87">
        <w:t xml:space="preserve"> Toksin</w:t>
      </w:r>
      <w:r w:rsidR="008C16F8">
        <w:t>,</w:t>
      </w:r>
      <w:r w:rsidR="008C16F8" w:rsidRPr="00647D87">
        <w:t xml:space="preserve"> </w:t>
      </w:r>
      <w:proofErr w:type="spellStart"/>
      <w:r w:rsidR="002949AA" w:rsidRPr="00647D87">
        <w:t>Retropubik</w:t>
      </w:r>
      <w:proofErr w:type="spellEnd"/>
      <w:r w:rsidR="002949AA" w:rsidRPr="00647D87">
        <w:t xml:space="preserve"> </w:t>
      </w:r>
      <w:proofErr w:type="spellStart"/>
      <w:r w:rsidR="002949AA" w:rsidRPr="00647D87">
        <w:t>Kolposüspansiyon</w:t>
      </w:r>
      <w:r w:rsidR="002949AA">
        <w:t>-Burch</w:t>
      </w:r>
      <w:proofErr w:type="spellEnd"/>
      <w:r w:rsidR="002949AA" w:rsidRPr="00647D87">
        <w:t xml:space="preserve"> Açık/</w:t>
      </w:r>
      <w:proofErr w:type="spellStart"/>
      <w:r w:rsidR="002949AA" w:rsidRPr="00647D87">
        <w:t>Laparoskopik</w:t>
      </w:r>
      <w:proofErr w:type="spellEnd"/>
      <w:r w:rsidR="002949AA" w:rsidRPr="00647D87">
        <w:t xml:space="preserve">, </w:t>
      </w:r>
      <w:proofErr w:type="spellStart"/>
      <w:r w:rsidR="002949AA" w:rsidRPr="00647D87">
        <w:t>Pubovajinal</w:t>
      </w:r>
      <w:proofErr w:type="spellEnd"/>
      <w:r w:rsidR="002949AA" w:rsidRPr="00647D87">
        <w:t xml:space="preserve"> Askı Ameliyatı</w:t>
      </w:r>
      <w:r w:rsidR="002949AA">
        <w:t>-</w:t>
      </w:r>
      <w:proofErr w:type="spellStart"/>
      <w:r w:rsidR="002949AA" w:rsidRPr="00647D87">
        <w:t>Otolog</w:t>
      </w:r>
      <w:proofErr w:type="spellEnd"/>
      <w:r w:rsidR="002949AA" w:rsidRPr="00647D87">
        <w:t xml:space="preserve"> </w:t>
      </w:r>
      <w:proofErr w:type="spellStart"/>
      <w:r w:rsidR="002949AA" w:rsidRPr="00647D87">
        <w:t>Fasyal</w:t>
      </w:r>
      <w:proofErr w:type="spellEnd"/>
      <w:r w:rsidR="002949AA" w:rsidRPr="00647D87">
        <w:t xml:space="preserve"> Askı</w:t>
      </w:r>
      <w:r w:rsidR="002949AA">
        <w:t xml:space="preserve">, </w:t>
      </w:r>
      <w:r w:rsidR="002949AA" w:rsidRPr="00647D87">
        <w:t>Mesane Boynu Rekonstrüksiyonu</w:t>
      </w:r>
      <w:r w:rsidR="002949AA">
        <w:t xml:space="preserve">, </w:t>
      </w:r>
      <w:proofErr w:type="spellStart"/>
      <w:r w:rsidR="002949AA">
        <w:t>McCall</w:t>
      </w:r>
      <w:proofErr w:type="spellEnd"/>
      <w:r w:rsidR="002949AA">
        <w:t xml:space="preserve"> </w:t>
      </w:r>
      <w:proofErr w:type="spellStart"/>
      <w:r w:rsidR="002949AA">
        <w:t>Kuldoplasti</w:t>
      </w:r>
      <w:proofErr w:type="spellEnd"/>
      <w:r w:rsidR="002949AA">
        <w:t xml:space="preserve">, </w:t>
      </w:r>
      <w:proofErr w:type="spellStart"/>
      <w:r w:rsidR="002949AA">
        <w:t>Uterosakral</w:t>
      </w:r>
      <w:proofErr w:type="spellEnd"/>
      <w:r w:rsidR="002949AA">
        <w:t xml:space="preserve"> </w:t>
      </w:r>
      <w:proofErr w:type="spellStart"/>
      <w:r w:rsidR="002949AA">
        <w:t>Ligament</w:t>
      </w:r>
      <w:proofErr w:type="spellEnd"/>
      <w:r w:rsidR="002949AA">
        <w:t xml:space="preserve"> Süspansiyon</w:t>
      </w:r>
      <w:r w:rsidR="00135191">
        <w:t>u</w:t>
      </w:r>
      <w:r w:rsidR="002B3B44">
        <w:t>, Manchester-</w:t>
      </w:r>
      <w:proofErr w:type="spellStart"/>
      <w:r w:rsidR="002B3B44">
        <w:t>Fotherg</w:t>
      </w:r>
      <w:r w:rsidR="00135191">
        <w:t>i</w:t>
      </w:r>
      <w:r w:rsidR="002B3B44">
        <w:t>l</w:t>
      </w:r>
      <w:r w:rsidR="00135191">
        <w:t>l</w:t>
      </w:r>
      <w:proofErr w:type="spellEnd"/>
      <w:r w:rsidR="00DE51C6">
        <w:t>,</w:t>
      </w:r>
      <w:r w:rsidR="002B3B44">
        <w:t xml:space="preserve"> </w:t>
      </w:r>
      <w:proofErr w:type="spellStart"/>
      <w:r w:rsidR="002B3B44">
        <w:t>Stumdorf</w:t>
      </w:r>
      <w:proofErr w:type="spellEnd"/>
      <w:r w:rsidR="00135191">
        <w:t xml:space="preserve">, Le-Ford </w:t>
      </w:r>
      <w:proofErr w:type="spellStart"/>
      <w:r w:rsidR="00135191">
        <w:t>Kolpokleizis</w:t>
      </w:r>
      <w:proofErr w:type="spellEnd"/>
      <w:r w:rsidR="00DE51C6">
        <w:t xml:space="preserve"> Total/</w:t>
      </w:r>
      <w:proofErr w:type="spellStart"/>
      <w:r w:rsidR="00DE51C6">
        <w:t>Parsiyel</w:t>
      </w:r>
      <w:proofErr w:type="spellEnd"/>
      <w:r w:rsidR="00135191">
        <w:t xml:space="preserve">, </w:t>
      </w:r>
      <w:proofErr w:type="spellStart"/>
      <w:r w:rsidR="00135191">
        <w:t>Sakroservikopeksi</w:t>
      </w:r>
      <w:proofErr w:type="spellEnd"/>
      <w:r w:rsidR="00DE51C6">
        <w:t xml:space="preserve"> Açık/</w:t>
      </w:r>
      <w:proofErr w:type="spellStart"/>
      <w:r w:rsidR="00DE51C6">
        <w:t>Laparoskopik</w:t>
      </w:r>
      <w:proofErr w:type="spellEnd"/>
      <w:r w:rsidR="00DE51C6">
        <w:t>/Vajinal</w:t>
      </w:r>
      <w:r w:rsidR="00135191">
        <w:t xml:space="preserve">, </w:t>
      </w:r>
      <w:proofErr w:type="spellStart"/>
      <w:r w:rsidR="00135191">
        <w:t>Abdominal</w:t>
      </w:r>
      <w:proofErr w:type="spellEnd"/>
      <w:r w:rsidR="00135191">
        <w:t xml:space="preserve"> </w:t>
      </w:r>
      <w:proofErr w:type="spellStart"/>
      <w:r w:rsidR="00135191">
        <w:t>Sakrokolpopeksi</w:t>
      </w:r>
      <w:proofErr w:type="spellEnd"/>
      <w:r w:rsidR="00135191">
        <w:t xml:space="preserve"> Açık/</w:t>
      </w:r>
      <w:proofErr w:type="spellStart"/>
      <w:r w:rsidR="00135191">
        <w:t>Laparoskopik</w:t>
      </w:r>
      <w:proofErr w:type="spellEnd"/>
      <w:r w:rsidR="00135191">
        <w:t xml:space="preserve">, </w:t>
      </w:r>
      <w:proofErr w:type="spellStart"/>
      <w:r w:rsidR="00135191">
        <w:t>Sakrohisteropeksi</w:t>
      </w:r>
      <w:proofErr w:type="spellEnd"/>
      <w:r w:rsidR="00135191">
        <w:t xml:space="preserve"> </w:t>
      </w:r>
      <w:r w:rsidR="00DE51C6">
        <w:t>Vajinal/Açık/</w:t>
      </w:r>
      <w:proofErr w:type="spellStart"/>
      <w:r w:rsidR="00DE51C6">
        <w:t>Laparoskopik</w:t>
      </w:r>
      <w:proofErr w:type="spellEnd"/>
      <w:r w:rsidR="002949AA">
        <w:t xml:space="preserve">’ işlemlerinin girmesini öneriyoruz. </w:t>
      </w:r>
    </w:p>
    <w:p w:rsidR="007315E1" w:rsidRDefault="00830350" w:rsidP="00512BD9">
      <w:pPr>
        <w:pStyle w:val="NormalWeb"/>
        <w:numPr>
          <w:ilvl w:val="0"/>
          <w:numId w:val="1"/>
        </w:numPr>
      </w:pPr>
      <w:r w:rsidRPr="00647D87">
        <w:t xml:space="preserve">Kadın Hastalıkları ve </w:t>
      </w:r>
      <w:proofErr w:type="spellStart"/>
      <w:r w:rsidRPr="00647D87">
        <w:t>Doğum</w:t>
      </w:r>
      <w:proofErr w:type="spellEnd"/>
      <w:r w:rsidRPr="00647D87">
        <w:t xml:space="preserve"> güncel müfredatta</w:t>
      </w:r>
      <w:r>
        <w:t xml:space="preserve"> girişimsel yetkinliklerde ‘Jinekolojide Enerji Cihazlarının Klinik Kullanımı’ bölümüne </w:t>
      </w:r>
      <w:proofErr w:type="spellStart"/>
      <w:r>
        <w:t>monopolar</w:t>
      </w:r>
      <w:proofErr w:type="spellEnd"/>
      <w:r>
        <w:t xml:space="preserve"> </w:t>
      </w:r>
      <w:proofErr w:type="spellStart"/>
      <w:r>
        <w:t>koter</w:t>
      </w:r>
      <w:proofErr w:type="spellEnd"/>
      <w:r>
        <w:t xml:space="preserve"> kullanımının ilave edilmesini öneriyoruz.</w:t>
      </w:r>
    </w:p>
    <w:p w:rsidR="00F82997" w:rsidRPr="00647D87" w:rsidRDefault="00F82997" w:rsidP="00F82997">
      <w:pPr>
        <w:pStyle w:val="NormalWeb"/>
        <w:numPr>
          <w:ilvl w:val="0"/>
          <w:numId w:val="1"/>
        </w:numPr>
      </w:pPr>
      <w:r w:rsidRPr="00647D87">
        <w:lastRenderedPageBreak/>
        <w:t xml:space="preserve">Kadın Hastalıkları ve </w:t>
      </w:r>
      <w:proofErr w:type="spellStart"/>
      <w:r w:rsidRPr="00647D87">
        <w:t>Doğum</w:t>
      </w:r>
      <w:proofErr w:type="spellEnd"/>
      <w:r w:rsidRPr="00647D87">
        <w:t xml:space="preserve"> güncel müfredatta</w:t>
      </w:r>
      <w:r>
        <w:t xml:space="preserve"> </w:t>
      </w:r>
      <w:r w:rsidR="00D162B0">
        <w:t>Jinekolojik-</w:t>
      </w:r>
      <w:r>
        <w:t>Onkoloji</w:t>
      </w:r>
      <w:r w:rsidR="00D354EE">
        <w:t xml:space="preserve"> ve </w:t>
      </w:r>
      <w:proofErr w:type="spellStart"/>
      <w:r w:rsidR="00D354EE">
        <w:t>Perinatoloji</w:t>
      </w:r>
      <w:proofErr w:type="spellEnd"/>
      <w:r w:rsidR="00D162B0">
        <w:t xml:space="preserve"> </w:t>
      </w:r>
      <w:r>
        <w:t xml:space="preserve">ile ilgili girişimsel işlemlerin </w:t>
      </w:r>
      <w:r w:rsidR="00D162B0">
        <w:t>Jinekolojik-</w:t>
      </w:r>
      <w:r>
        <w:t>Onkoloji</w:t>
      </w:r>
      <w:r w:rsidR="00D354EE">
        <w:t xml:space="preserve"> ve </w:t>
      </w:r>
      <w:proofErr w:type="spellStart"/>
      <w:r w:rsidR="00D354EE">
        <w:t>Perinatoloji</w:t>
      </w:r>
      <w:proofErr w:type="spellEnd"/>
      <w:r>
        <w:t xml:space="preserve"> </w:t>
      </w:r>
      <w:proofErr w:type="spellStart"/>
      <w:r>
        <w:t>yandal</w:t>
      </w:r>
      <w:proofErr w:type="spellEnd"/>
      <w:r w:rsidR="00D162B0">
        <w:t xml:space="preserve"> eğitimi olmayan eğitim merkezlerinde rotasyon şeklinde tamamlanması önerisinde bulunuyoruz.</w:t>
      </w:r>
    </w:p>
    <w:p w:rsidR="00D162B0" w:rsidRDefault="00C6209E" w:rsidP="00342446">
      <w:pPr>
        <w:pStyle w:val="NormalWeb"/>
        <w:numPr>
          <w:ilvl w:val="0"/>
          <w:numId w:val="1"/>
        </w:numPr>
      </w:pPr>
      <w:r w:rsidRPr="00647D87">
        <w:t xml:space="preserve">Kadın Hastalıkları ve </w:t>
      </w:r>
      <w:proofErr w:type="spellStart"/>
      <w:r w:rsidRPr="00647D87">
        <w:t>Doğum</w:t>
      </w:r>
      <w:proofErr w:type="spellEnd"/>
      <w:r w:rsidRPr="00647D87">
        <w:t xml:space="preserve"> Bölümü olarak müfredat güncellenme çalışmalarında</w:t>
      </w:r>
      <w:r w:rsidR="009B38C9" w:rsidRPr="00647D87">
        <w:t xml:space="preserve"> özellikle </w:t>
      </w:r>
      <w:r w:rsidRPr="00647D87">
        <w:t>girişimsel işlemler</w:t>
      </w:r>
      <w:r w:rsidR="002A7748" w:rsidRPr="00647D87">
        <w:t xml:space="preserve"> </w:t>
      </w:r>
      <w:r w:rsidR="009B38C9" w:rsidRPr="00647D87">
        <w:t>müfredata koyulurken</w:t>
      </w:r>
      <w:r w:rsidR="002A7748" w:rsidRPr="00647D87">
        <w:t xml:space="preserve"> </w:t>
      </w:r>
      <w:r w:rsidR="009B38C9" w:rsidRPr="00647D87">
        <w:t xml:space="preserve">eğitim merkezlerinde </w:t>
      </w:r>
      <w:r w:rsidR="002A7748" w:rsidRPr="00647D87">
        <w:t>yeterli eğitim görevlisi</w:t>
      </w:r>
      <w:r w:rsidR="009B38C9" w:rsidRPr="00647D87">
        <w:t xml:space="preserve"> </w:t>
      </w:r>
      <w:proofErr w:type="gramStart"/>
      <w:r w:rsidR="009B38C9" w:rsidRPr="00647D87">
        <w:t xml:space="preserve">sayısı </w:t>
      </w:r>
      <w:r w:rsidR="000F3E70" w:rsidRPr="00647D87">
        <w:t xml:space="preserve"> ve</w:t>
      </w:r>
      <w:proofErr w:type="gramEnd"/>
      <w:r w:rsidR="000F3E70" w:rsidRPr="00647D87">
        <w:t xml:space="preserve"> donanım imkanları </w:t>
      </w:r>
      <w:r w:rsidR="009B38C9" w:rsidRPr="00647D87">
        <w:t>dikkate alın</w:t>
      </w:r>
      <w:r w:rsidR="00342446" w:rsidRPr="00647D87">
        <w:t>arak bu işlemler belirlenmiştir</w:t>
      </w:r>
      <w:r w:rsidR="009B38C9" w:rsidRPr="00647D87">
        <w:t xml:space="preserve">. </w:t>
      </w:r>
      <w:r w:rsidR="000F3E70" w:rsidRPr="00647D87">
        <w:t xml:space="preserve">Ancak TUKMOS güncel müfredat askı süreci başladığında diğer cerrahi dalların </w:t>
      </w:r>
      <w:proofErr w:type="spellStart"/>
      <w:r w:rsidR="000F3E70" w:rsidRPr="00647D87">
        <w:t>SUT’ta</w:t>
      </w:r>
      <w:proofErr w:type="spellEnd"/>
      <w:r w:rsidR="000F3E70" w:rsidRPr="00647D87">
        <w:t xml:space="preserve"> karşılığı bulunan tüm işlemleri müfredata koyduğu görülmüştür. </w:t>
      </w:r>
      <w:r w:rsidR="00342446" w:rsidRPr="00647D87">
        <w:t xml:space="preserve">Bu durumda </w:t>
      </w:r>
      <w:r w:rsidR="000F3E70" w:rsidRPr="00647D87">
        <w:t xml:space="preserve">Kadın Hastalıkları ve </w:t>
      </w:r>
      <w:proofErr w:type="spellStart"/>
      <w:r w:rsidR="000F3E70" w:rsidRPr="00647D87">
        <w:t>Doğum</w:t>
      </w:r>
      <w:proofErr w:type="spellEnd"/>
      <w:r w:rsidR="000F3E70" w:rsidRPr="00647D87">
        <w:t xml:space="preserve"> </w:t>
      </w:r>
      <w:r w:rsidR="00C36BD1" w:rsidRPr="00647D87">
        <w:t xml:space="preserve">alanında </w:t>
      </w:r>
      <w:proofErr w:type="spellStart"/>
      <w:r w:rsidR="00C36BD1" w:rsidRPr="00647D87">
        <w:t>SUT’ta</w:t>
      </w:r>
      <w:proofErr w:type="spellEnd"/>
      <w:r w:rsidR="00C36BD1" w:rsidRPr="00647D87">
        <w:t xml:space="preserve"> olup güncel müfredatta </w:t>
      </w:r>
      <w:r w:rsidR="00342446" w:rsidRPr="00647D87">
        <w:t>yer almayan</w:t>
      </w:r>
      <w:r w:rsidR="00C36BD1" w:rsidRPr="00647D87">
        <w:t xml:space="preserve"> birçok işlem olduğundan güncel müfredat</w:t>
      </w:r>
      <w:r w:rsidR="000F3E70" w:rsidRPr="00647D87">
        <w:t xml:space="preserve"> yetersiz</w:t>
      </w:r>
      <w:r w:rsidR="00342446" w:rsidRPr="00647D87">
        <w:t xml:space="preserve"> görülmekte,</w:t>
      </w:r>
      <w:r w:rsidR="000F3E70" w:rsidRPr="00647D87">
        <w:t xml:space="preserve"> beklentileri karşılamam</w:t>
      </w:r>
      <w:r w:rsidR="00342446" w:rsidRPr="00647D87">
        <w:t xml:space="preserve">akta </w:t>
      </w:r>
      <w:r w:rsidR="00C36BD1" w:rsidRPr="00647D87">
        <w:t>ve derneğimiz meslektaşlarımızın oldukça yoğun</w:t>
      </w:r>
      <w:r w:rsidR="00342446" w:rsidRPr="00647D87">
        <w:t xml:space="preserve"> acımasız</w:t>
      </w:r>
      <w:r w:rsidR="00C36BD1" w:rsidRPr="00647D87">
        <w:t xml:space="preserve"> eleştirilerine maruz kalm</w:t>
      </w:r>
      <w:r w:rsidR="00342446" w:rsidRPr="00647D87">
        <w:t xml:space="preserve">aktadır. </w:t>
      </w:r>
      <w:r w:rsidR="005D7E14">
        <w:t xml:space="preserve">Meslektaşlarımız tıbbi işlemler listesinde olan işlemlerin müfredatta yer almadığını görünce bu işlemleri yapamayacakları korkusu ile panik olmuşlardır. </w:t>
      </w:r>
      <w:r w:rsidR="00CD32DC">
        <w:t>Bu durumda</w:t>
      </w:r>
      <w:r w:rsidR="005D7E14">
        <w:t xml:space="preserve"> tıbbi işlemler listesinde olan bütün girişimlerin müfredata koyulması zorunlu</w:t>
      </w:r>
      <w:r w:rsidR="00CD32DC">
        <w:t>lu</w:t>
      </w:r>
      <w:r w:rsidR="005D7E14">
        <w:t xml:space="preserve">ğu doğmuştur. </w:t>
      </w:r>
      <w:r w:rsidR="00342446" w:rsidRPr="00647D87">
        <w:t>Tüm bu nedenlerle</w:t>
      </w:r>
      <w:r w:rsidR="00C36BD1" w:rsidRPr="00647D87">
        <w:t xml:space="preserve"> </w:t>
      </w:r>
      <w:r w:rsidR="00647D87" w:rsidRPr="00647D87">
        <w:t xml:space="preserve">Cerrahi Tıp Bilimleri Bölümü’nün ana dallarından biri olan </w:t>
      </w:r>
      <w:r w:rsidR="00342446" w:rsidRPr="00647D87">
        <w:t xml:space="preserve">Kadın Hastalıkları ve </w:t>
      </w:r>
      <w:proofErr w:type="spellStart"/>
      <w:r w:rsidR="00342446" w:rsidRPr="00647D87">
        <w:t>Doğum</w:t>
      </w:r>
      <w:proofErr w:type="spellEnd"/>
      <w:r w:rsidR="00342446" w:rsidRPr="00647D87">
        <w:t xml:space="preserve"> Uzmanlık alanı ile ilgili olarak </w:t>
      </w:r>
      <w:r w:rsidR="00CD32DC">
        <w:t>tıbbi işlemler listesinde</w:t>
      </w:r>
      <w:r w:rsidR="00CF386E">
        <w:t xml:space="preserve"> olan </w:t>
      </w:r>
      <w:r w:rsidR="00342446" w:rsidRPr="00647D87">
        <w:t>güncel müfredatta</w:t>
      </w:r>
      <w:r w:rsidR="00CF386E">
        <w:t xml:space="preserve"> olmayan</w:t>
      </w:r>
      <w:r w:rsidR="00342446" w:rsidRPr="00647D87">
        <w:t xml:space="preserve"> işlemlerin de güncel müfredata eklenmesi önerisinde bulunuyoruz.</w:t>
      </w:r>
      <w:r w:rsidR="00D162B0">
        <w:t xml:space="preserve"> </w:t>
      </w:r>
    </w:p>
    <w:p w:rsidR="00C6209E" w:rsidRPr="00647D87" w:rsidRDefault="00D162B0" w:rsidP="00342446">
      <w:pPr>
        <w:pStyle w:val="NormalWeb"/>
        <w:numPr>
          <w:ilvl w:val="0"/>
          <w:numId w:val="1"/>
        </w:numPr>
      </w:pPr>
      <w:r>
        <w:t xml:space="preserve">TUKMOS-Çekirdek Eğitim </w:t>
      </w:r>
      <w:proofErr w:type="spellStart"/>
      <w:r>
        <w:t>Proğramının</w:t>
      </w:r>
      <w:proofErr w:type="spellEnd"/>
      <w:r>
        <w:t xml:space="preserve"> iyileştirilmesi ve geleceğe yönelik en iyi uygulamaların belirlenmesi</w:t>
      </w:r>
      <w:r w:rsidR="004856FA">
        <w:t xml:space="preserve"> </w:t>
      </w:r>
      <w:r>
        <w:t xml:space="preserve">Tıpta Uzmanlık Sınavında </w:t>
      </w:r>
      <w:r w:rsidR="004856FA">
        <w:t xml:space="preserve">Kadın Hastalıkları ve Doğum Uzmanlık alanının tercih edilmesi açısından da büyük önem taşımaktadır. </w:t>
      </w:r>
      <w:r>
        <w:t xml:space="preserve">   </w:t>
      </w:r>
      <w:r w:rsidR="00342446" w:rsidRPr="00647D87">
        <w:t xml:space="preserve"> </w:t>
      </w:r>
    </w:p>
    <w:p w:rsidR="00064E98" w:rsidRDefault="00064E98" w:rsidP="007B485D">
      <w:pPr>
        <w:pStyle w:val="NormalWeb"/>
      </w:pPr>
    </w:p>
    <w:sectPr w:rsidR="00064E98" w:rsidSect="003D2C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B0265"/>
    <w:multiLevelType w:val="hybridMultilevel"/>
    <w:tmpl w:val="238E6C1A"/>
    <w:lvl w:ilvl="0" w:tplc="531CE93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98"/>
    <w:rsid w:val="00064E98"/>
    <w:rsid w:val="000B2874"/>
    <w:rsid w:val="000F3E70"/>
    <w:rsid w:val="00134626"/>
    <w:rsid w:val="00135191"/>
    <w:rsid w:val="001428B6"/>
    <w:rsid w:val="0016542B"/>
    <w:rsid w:val="00214906"/>
    <w:rsid w:val="00237315"/>
    <w:rsid w:val="002949AA"/>
    <w:rsid w:val="00297A2E"/>
    <w:rsid w:val="002A7748"/>
    <w:rsid w:val="002B3B44"/>
    <w:rsid w:val="002F59BF"/>
    <w:rsid w:val="00342446"/>
    <w:rsid w:val="00354C05"/>
    <w:rsid w:val="00384554"/>
    <w:rsid w:val="003D2CC2"/>
    <w:rsid w:val="004355E7"/>
    <w:rsid w:val="004403D5"/>
    <w:rsid w:val="00454104"/>
    <w:rsid w:val="004856FA"/>
    <w:rsid w:val="004D1361"/>
    <w:rsid w:val="00512BD9"/>
    <w:rsid w:val="005627A7"/>
    <w:rsid w:val="005D7E14"/>
    <w:rsid w:val="00647D87"/>
    <w:rsid w:val="006E5333"/>
    <w:rsid w:val="007315E1"/>
    <w:rsid w:val="0075020F"/>
    <w:rsid w:val="007B485D"/>
    <w:rsid w:val="007D4106"/>
    <w:rsid w:val="007D7886"/>
    <w:rsid w:val="008003B5"/>
    <w:rsid w:val="00830350"/>
    <w:rsid w:val="008C16F8"/>
    <w:rsid w:val="00910248"/>
    <w:rsid w:val="009B38C9"/>
    <w:rsid w:val="00A16449"/>
    <w:rsid w:val="00A52373"/>
    <w:rsid w:val="00A70206"/>
    <w:rsid w:val="00B11CDD"/>
    <w:rsid w:val="00B825CF"/>
    <w:rsid w:val="00BB756D"/>
    <w:rsid w:val="00C36BD1"/>
    <w:rsid w:val="00C6209E"/>
    <w:rsid w:val="00CD32DC"/>
    <w:rsid w:val="00CF386E"/>
    <w:rsid w:val="00D162B0"/>
    <w:rsid w:val="00D30C43"/>
    <w:rsid w:val="00D354EE"/>
    <w:rsid w:val="00D9240E"/>
    <w:rsid w:val="00D9425A"/>
    <w:rsid w:val="00D947BD"/>
    <w:rsid w:val="00DE51C6"/>
    <w:rsid w:val="00F82997"/>
    <w:rsid w:val="00FC4975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7456"/>
  <w15:chartTrackingRefBased/>
  <w15:docId w15:val="{854B74C1-6E08-2748-84F7-8454D5F9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206"/>
    <w:rPr>
      <w:rFonts w:ascii="Times New Roman" w:eastAsia="Times New Roman" w:hAnsi="Times New Roman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5627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4E9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A7020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A7020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5627A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ibrahim karadol</cp:lastModifiedBy>
  <cp:revision>6</cp:revision>
  <dcterms:created xsi:type="dcterms:W3CDTF">2024-05-29T18:38:00Z</dcterms:created>
  <dcterms:modified xsi:type="dcterms:W3CDTF">2024-05-30T08:50:00Z</dcterms:modified>
</cp:coreProperties>
</file>